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Taalbeleid FSR FNWI 18/19</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3-07-2018</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Nee</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Inwerkcommissie</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Oordeel- en Besluitvormend</w:t>
      </w:r>
      <w:r w:rsidDel="00000000" w:rsidR="00000000" w:rsidRPr="00000000">
        <w:rPr>
          <w:rFonts w:ascii="Open Sans" w:cs="Open Sans" w:eastAsia="Open Sans" w:hAnsi="Open Sans"/>
          <w:i w:val="1"/>
          <w:sz w:val="18"/>
          <w:szCs w:val="18"/>
          <w:rtl w:val="0"/>
        </w:rPr>
        <w:tab/>
        <w:t xml:space="preserve">Eerder behandeld? </w:t>
      </w:r>
      <w:r w:rsidDel="00000000" w:rsidR="00000000" w:rsidRPr="00000000">
        <w:rPr>
          <w:i w:val="1"/>
          <w:sz w:val="18"/>
          <w:szCs w:val="18"/>
          <w:rtl w:val="0"/>
        </w:rPr>
        <w:tab/>
        <w:t xml:space="preserve">Ja (presentatie)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Bij de startavond hebben jullie een presentatie gehad over het taalbeleid van de FSR het komende jaar. Zoals toen verteld zijn Engelstaligheid en internationalisering ontwikkelingen waar je  als raad over na moet denken, aangezien je ook internationale studenten vertegenwoordigt. Daarnaast zijn er vorig collegejaar voor het eerst internationale studenten in de CSR terecht gekomen, waardoor zij in zeer korte tijd tweetalig moesten worden. Dit PV-stuk heeft als doel om de FSR FNWI een standpunt te laten vormen over welk taalbeleid zij willen gaan voeren komend jaar.   </w:t>
      </w:r>
      <w:r w:rsidDel="00000000" w:rsidR="00000000" w:rsidRPr="00000000">
        <w:rPr>
          <w:rtl w:val="0"/>
        </w:rPr>
      </w:r>
    </w:p>
    <w:p w:rsidR="00000000" w:rsidDel="00000000" w:rsidP="00000000" w:rsidRDefault="00000000" w:rsidRPr="00000000" w14:paraId="0000000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xcdnctaf6uz2" w:id="2"/>
      <w:bookmarkEnd w:id="2"/>
      <w:r w:rsidDel="00000000" w:rsidR="00000000" w:rsidRPr="00000000">
        <w:rPr>
          <w:rtl w:val="0"/>
        </w:rPr>
        <w:t xml:space="preserve">Status</w:t>
      </w:r>
    </w:p>
    <w:p w:rsidR="00000000" w:rsidDel="00000000" w:rsidP="00000000" w:rsidRDefault="00000000" w:rsidRPr="00000000" w14:paraId="00000009">
      <w:pPr>
        <w:pageBreakBefore w:val="0"/>
        <w:rPr/>
      </w:pPr>
      <w:r w:rsidDel="00000000" w:rsidR="00000000" w:rsidRPr="00000000">
        <w:rPr>
          <w:rtl w:val="0"/>
        </w:rPr>
        <w:t xml:space="preserve">Een lijstje met vormen van communicatie, die je moet meenemen als je Nederlands, Engels, of (deels) tweetalig</w:t>
      </w:r>
      <w:r w:rsidDel="00000000" w:rsidR="00000000" w:rsidRPr="00000000">
        <w:rPr>
          <w:vertAlign w:val="superscript"/>
        </w:rPr>
        <w:footnoteReference w:customMarkFollows="0" w:id="0"/>
      </w:r>
      <w:r w:rsidDel="00000000" w:rsidR="00000000" w:rsidRPr="00000000">
        <w:rPr>
          <w:rtl w:val="0"/>
        </w:rPr>
        <w:t xml:space="preserve"> kiest: </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numPr>
          <w:ilvl w:val="0"/>
          <w:numId w:val="10"/>
        </w:numPr>
        <w:ind w:left="720" w:hanging="360"/>
        <w:rPr/>
      </w:pPr>
      <w:r w:rsidDel="00000000" w:rsidR="00000000" w:rsidRPr="00000000">
        <w:rPr>
          <w:rtl w:val="0"/>
        </w:rPr>
        <w:t xml:space="preserve">Vergaderingen</w:t>
      </w:r>
    </w:p>
    <w:p w:rsidR="00000000" w:rsidDel="00000000" w:rsidP="00000000" w:rsidRDefault="00000000" w:rsidRPr="00000000" w14:paraId="0000000C">
      <w:pPr>
        <w:pageBreakBefore w:val="0"/>
        <w:numPr>
          <w:ilvl w:val="1"/>
          <w:numId w:val="10"/>
        </w:numPr>
        <w:ind w:left="1440" w:hanging="360"/>
        <w:rPr/>
      </w:pPr>
      <w:r w:rsidDel="00000000" w:rsidR="00000000" w:rsidRPr="00000000">
        <w:rPr>
          <w:rtl w:val="0"/>
        </w:rPr>
        <w:t xml:space="preserve">PV (vergadering, notulen en stukken)</w:t>
      </w:r>
    </w:p>
    <w:p w:rsidR="00000000" w:rsidDel="00000000" w:rsidP="00000000" w:rsidRDefault="00000000" w:rsidRPr="00000000" w14:paraId="0000000D">
      <w:pPr>
        <w:pageBreakBefore w:val="0"/>
        <w:numPr>
          <w:ilvl w:val="1"/>
          <w:numId w:val="10"/>
        </w:numPr>
        <w:ind w:left="1440" w:hanging="360"/>
        <w:rPr/>
      </w:pPr>
      <w:r w:rsidDel="00000000" w:rsidR="00000000" w:rsidRPr="00000000">
        <w:rPr>
          <w:rtl w:val="0"/>
        </w:rPr>
        <w:t xml:space="preserve">BO (vergadering, notulen en stukken)</w:t>
      </w:r>
    </w:p>
    <w:p w:rsidR="00000000" w:rsidDel="00000000" w:rsidP="00000000" w:rsidRDefault="00000000" w:rsidRPr="00000000" w14:paraId="0000000E">
      <w:pPr>
        <w:pageBreakBefore w:val="0"/>
        <w:numPr>
          <w:ilvl w:val="1"/>
          <w:numId w:val="10"/>
        </w:numPr>
        <w:ind w:left="1440" w:hanging="360"/>
        <w:rPr/>
      </w:pPr>
      <w:r w:rsidDel="00000000" w:rsidR="00000000" w:rsidRPr="00000000">
        <w:rPr>
          <w:rtl w:val="0"/>
        </w:rPr>
        <w:t xml:space="preserve">IO (vergadering, notulen en stukken)</w:t>
      </w:r>
    </w:p>
    <w:p w:rsidR="00000000" w:rsidDel="00000000" w:rsidP="00000000" w:rsidRDefault="00000000" w:rsidRPr="00000000" w14:paraId="0000000F">
      <w:pPr>
        <w:pageBreakBefore w:val="0"/>
        <w:numPr>
          <w:ilvl w:val="1"/>
          <w:numId w:val="10"/>
        </w:numPr>
        <w:ind w:left="1440" w:hanging="360"/>
        <w:rPr/>
      </w:pPr>
      <w:r w:rsidDel="00000000" w:rsidR="00000000" w:rsidRPr="00000000">
        <w:rPr>
          <w:rtl w:val="0"/>
        </w:rPr>
        <w:t xml:space="preserve">Taakgroepen (vergadering, notulen)</w:t>
      </w:r>
    </w:p>
    <w:p w:rsidR="00000000" w:rsidDel="00000000" w:rsidP="00000000" w:rsidRDefault="00000000" w:rsidRPr="00000000" w14:paraId="00000010">
      <w:pPr>
        <w:pageBreakBefore w:val="0"/>
        <w:numPr>
          <w:ilvl w:val="1"/>
          <w:numId w:val="10"/>
        </w:numPr>
        <w:ind w:left="1440" w:hanging="360"/>
        <w:rPr/>
      </w:pPr>
      <w:r w:rsidDel="00000000" w:rsidR="00000000" w:rsidRPr="00000000">
        <w:rPr>
          <w:rtl w:val="0"/>
        </w:rPr>
        <w:t xml:space="preserve">BVO (vergadering, notulen en stukken)</w:t>
      </w:r>
    </w:p>
    <w:p w:rsidR="00000000" w:rsidDel="00000000" w:rsidP="00000000" w:rsidRDefault="00000000" w:rsidRPr="00000000" w14:paraId="00000011">
      <w:pPr>
        <w:pageBreakBefore w:val="0"/>
        <w:numPr>
          <w:ilvl w:val="1"/>
          <w:numId w:val="10"/>
        </w:numPr>
        <w:ind w:left="1440" w:hanging="360"/>
        <w:rPr>
          <w:u w:val="none"/>
        </w:rPr>
      </w:pPr>
      <w:r w:rsidDel="00000000" w:rsidR="00000000" w:rsidRPr="00000000">
        <w:rPr>
          <w:rtl w:val="0"/>
        </w:rPr>
        <w:t xml:space="preserve">FSR’en overleg (vergadering, notulen en stukken)</w:t>
      </w:r>
    </w:p>
    <w:p w:rsidR="00000000" w:rsidDel="00000000" w:rsidP="00000000" w:rsidRDefault="00000000" w:rsidRPr="00000000" w14:paraId="00000012">
      <w:pPr>
        <w:pageBreakBefore w:val="0"/>
        <w:rPr/>
      </w:pPr>
      <w:r w:rsidDel="00000000" w:rsidR="00000000" w:rsidRPr="00000000">
        <w:rPr>
          <w:rtl w:val="0"/>
        </w:rPr>
        <w:t xml:space="preserve"> </w:t>
      </w:r>
    </w:p>
    <w:p w:rsidR="00000000" w:rsidDel="00000000" w:rsidP="00000000" w:rsidRDefault="00000000" w:rsidRPr="00000000" w14:paraId="00000013">
      <w:pPr>
        <w:pageBreakBefore w:val="0"/>
        <w:numPr>
          <w:ilvl w:val="0"/>
          <w:numId w:val="10"/>
        </w:numPr>
        <w:ind w:left="720" w:hanging="360"/>
        <w:rPr/>
      </w:pPr>
      <w:r w:rsidDel="00000000" w:rsidR="00000000" w:rsidRPr="00000000">
        <w:rPr>
          <w:rtl w:val="0"/>
        </w:rPr>
        <w:t xml:space="preserve">Documentatie</w:t>
      </w:r>
    </w:p>
    <w:p w:rsidR="00000000" w:rsidDel="00000000" w:rsidP="00000000" w:rsidRDefault="00000000" w:rsidRPr="00000000" w14:paraId="00000014">
      <w:pPr>
        <w:pageBreakBefore w:val="0"/>
        <w:numPr>
          <w:ilvl w:val="1"/>
          <w:numId w:val="10"/>
        </w:numPr>
        <w:ind w:left="1440" w:hanging="360"/>
        <w:rPr/>
      </w:pPr>
      <w:r w:rsidDel="00000000" w:rsidR="00000000" w:rsidRPr="00000000">
        <w:rPr>
          <w:rtl w:val="0"/>
        </w:rPr>
        <w:t xml:space="preserve">Drive (namen van mappen en documenten)</w:t>
      </w:r>
    </w:p>
    <w:p w:rsidR="00000000" w:rsidDel="00000000" w:rsidP="00000000" w:rsidRDefault="00000000" w:rsidRPr="00000000" w14:paraId="00000015">
      <w:pPr>
        <w:pageBreakBefore w:val="0"/>
        <w:numPr>
          <w:ilvl w:val="1"/>
          <w:numId w:val="10"/>
        </w:numPr>
        <w:ind w:left="1440" w:hanging="360"/>
        <w:rPr/>
      </w:pPr>
      <w:r w:rsidDel="00000000" w:rsidR="00000000" w:rsidRPr="00000000">
        <w:rPr>
          <w:rtl w:val="0"/>
        </w:rPr>
        <w:t xml:space="preserve">FNWIki (dossierinformatie)</w:t>
      </w:r>
    </w:p>
    <w:p w:rsidR="00000000" w:rsidDel="00000000" w:rsidP="00000000" w:rsidRDefault="00000000" w:rsidRPr="00000000" w14:paraId="00000016">
      <w:pPr>
        <w:pageBreakBefore w:val="0"/>
        <w:numPr>
          <w:ilvl w:val="1"/>
          <w:numId w:val="10"/>
        </w:numPr>
        <w:ind w:left="1440" w:hanging="360"/>
        <w:rPr/>
      </w:pPr>
      <w:r w:rsidDel="00000000" w:rsidR="00000000" w:rsidRPr="00000000">
        <w:rPr>
          <w:rtl w:val="0"/>
        </w:rPr>
        <w:t xml:space="preserve">Gesprekken met beleidsmedewerkers (verslag)</w:t>
      </w:r>
    </w:p>
    <w:p w:rsidR="00000000" w:rsidDel="00000000" w:rsidP="00000000" w:rsidRDefault="00000000" w:rsidRPr="00000000" w14:paraId="00000017">
      <w:pPr>
        <w:pageBreakBefore w:val="0"/>
        <w:numPr>
          <w:ilvl w:val="1"/>
          <w:numId w:val="10"/>
        </w:numPr>
        <w:ind w:left="1440" w:hanging="360"/>
        <w:rPr/>
      </w:pPr>
      <w:r w:rsidDel="00000000" w:rsidR="00000000" w:rsidRPr="00000000">
        <w:rPr>
          <w:rtl w:val="0"/>
        </w:rPr>
        <w:t xml:space="preserve">Beleidsplan</w:t>
      </w:r>
    </w:p>
    <w:p w:rsidR="00000000" w:rsidDel="00000000" w:rsidP="00000000" w:rsidRDefault="00000000" w:rsidRPr="00000000" w14:paraId="00000018">
      <w:pPr>
        <w:pageBreakBefore w:val="0"/>
        <w:numPr>
          <w:ilvl w:val="1"/>
          <w:numId w:val="10"/>
        </w:numPr>
        <w:ind w:left="1440" w:hanging="360"/>
        <w:rPr/>
      </w:pPr>
      <w:r w:rsidDel="00000000" w:rsidR="00000000" w:rsidRPr="00000000">
        <w:rPr>
          <w:rtl w:val="0"/>
        </w:rPr>
        <w:t xml:space="preserve">Jaarverslag</w:t>
      </w:r>
    </w:p>
    <w:p w:rsidR="00000000" w:rsidDel="00000000" w:rsidP="00000000" w:rsidRDefault="00000000" w:rsidRPr="00000000" w14:paraId="00000019">
      <w:pPr>
        <w:pageBreakBefore w:val="0"/>
        <w:rPr/>
      </w:pPr>
      <w:r w:rsidDel="00000000" w:rsidR="00000000" w:rsidRPr="00000000">
        <w:rPr>
          <w:rtl w:val="0"/>
        </w:rPr>
        <w:t xml:space="preserve"> </w:t>
      </w:r>
    </w:p>
    <w:p w:rsidR="00000000" w:rsidDel="00000000" w:rsidP="00000000" w:rsidRDefault="00000000" w:rsidRPr="00000000" w14:paraId="0000001A">
      <w:pPr>
        <w:pageBreakBefore w:val="0"/>
        <w:numPr>
          <w:ilvl w:val="0"/>
          <w:numId w:val="10"/>
        </w:numPr>
        <w:ind w:left="720" w:hanging="360"/>
        <w:rPr/>
      </w:pPr>
      <w:r w:rsidDel="00000000" w:rsidR="00000000" w:rsidRPr="00000000">
        <w:rPr>
          <w:rtl w:val="0"/>
        </w:rPr>
        <w:t xml:space="preserve">PR van de raad</w:t>
      </w:r>
    </w:p>
    <w:p w:rsidR="00000000" w:rsidDel="00000000" w:rsidP="00000000" w:rsidRDefault="00000000" w:rsidRPr="00000000" w14:paraId="0000001B">
      <w:pPr>
        <w:pageBreakBefore w:val="0"/>
        <w:numPr>
          <w:ilvl w:val="1"/>
          <w:numId w:val="10"/>
        </w:numPr>
        <w:ind w:left="1440" w:hanging="360"/>
        <w:rPr/>
      </w:pPr>
      <w:r w:rsidDel="00000000" w:rsidR="00000000" w:rsidRPr="00000000">
        <w:rPr>
          <w:rtl w:val="0"/>
        </w:rPr>
        <w:t xml:space="preserve">Facebook </w:t>
      </w:r>
    </w:p>
    <w:p w:rsidR="00000000" w:rsidDel="00000000" w:rsidP="00000000" w:rsidRDefault="00000000" w:rsidRPr="00000000" w14:paraId="0000001C">
      <w:pPr>
        <w:pageBreakBefore w:val="0"/>
        <w:numPr>
          <w:ilvl w:val="1"/>
          <w:numId w:val="10"/>
        </w:numPr>
        <w:ind w:left="1440" w:hanging="360"/>
        <w:rPr/>
      </w:pPr>
      <w:r w:rsidDel="00000000" w:rsidR="00000000" w:rsidRPr="00000000">
        <w:rPr>
          <w:rtl w:val="0"/>
        </w:rPr>
        <w:t xml:space="preserve">Website</w:t>
      </w:r>
    </w:p>
    <w:p w:rsidR="00000000" w:rsidDel="00000000" w:rsidP="00000000" w:rsidRDefault="00000000" w:rsidRPr="00000000" w14:paraId="0000001D">
      <w:pPr>
        <w:pageBreakBefore w:val="0"/>
        <w:numPr>
          <w:ilvl w:val="1"/>
          <w:numId w:val="10"/>
        </w:numPr>
        <w:ind w:left="1440" w:hanging="360"/>
        <w:rPr>
          <w:u w:val="none"/>
        </w:rPr>
      </w:pPr>
      <w:r w:rsidDel="00000000" w:rsidR="00000000" w:rsidRPr="00000000">
        <w:rPr>
          <w:rtl w:val="0"/>
        </w:rPr>
        <w:t xml:space="preserve">Canvas</w:t>
      </w:r>
    </w:p>
    <w:p w:rsidR="00000000" w:rsidDel="00000000" w:rsidP="00000000" w:rsidRDefault="00000000" w:rsidRPr="00000000" w14:paraId="0000001E">
      <w:pPr>
        <w:pageBreakBefore w:val="0"/>
        <w:numPr>
          <w:ilvl w:val="1"/>
          <w:numId w:val="10"/>
        </w:numPr>
        <w:ind w:left="1440" w:hanging="360"/>
        <w:rPr>
          <w:u w:val="none"/>
        </w:rPr>
      </w:pPr>
      <w:r w:rsidDel="00000000" w:rsidR="00000000" w:rsidRPr="00000000">
        <w:rPr>
          <w:rtl w:val="0"/>
        </w:rPr>
        <w:t xml:space="preserve">E-mail</w:t>
      </w:r>
    </w:p>
    <w:p w:rsidR="00000000" w:rsidDel="00000000" w:rsidP="00000000" w:rsidRDefault="00000000" w:rsidRPr="00000000" w14:paraId="0000001F">
      <w:pPr>
        <w:pageBreakBefore w:val="0"/>
        <w:numPr>
          <w:ilvl w:val="1"/>
          <w:numId w:val="10"/>
        </w:numPr>
        <w:ind w:left="1440" w:hanging="360"/>
        <w:rPr/>
      </w:pPr>
      <w:r w:rsidDel="00000000" w:rsidR="00000000" w:rsidRPr="00000000">
        <w:rPr>
          <w:rtl w:val="0"/>
        </w:rPr>
        <w:t xml:space="preserve">Acties in de hal (banners, borden)</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Er zijn verschillende opties die de raad kan hanteren:</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b w:val="1"/>
        </w:rPr>
      </w:pPr>
      <w:r w:rsidDel="00000000" w:rsidR="00000000" w:rsidRPr="00000000">
        <w:rPr>
          <w:b w:val="1"/>
          <w:rtl w:val="0"/>
        </w:rPr>
        <w:t xml:space="preserve">Optie 1: Alles in het Nederlands </w:t>
      </w:r>
    </w:p>
    <w:p w:rsidR="00000000" w:rsidDel="00000000" w:rsidP="00000000" w:rsidRDefault="00000000" w:rsidRPr="00000000" w14:paraId="00000025">
      <w:pPr>
        <w:pageBreakBefore w:val="0"/>
        <w:rPr/>
      </w:pPr>
      <w:r w:rsidDel="00000000" w:rsidR="00000000" w:rsidRPr="00000000">
        <w:rPr>
          <w:rtl w:val="0"/>
        </w:rPr>
        <w:t xml:space="preserve">Alle vormen van communicatie, zowel intern als extern, worden Nederlandstalig. </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Voordelen: </w:t>
      </w:r>
    </w:p>
    <w:p w:rsidR="00000000" w:rsidDel="00000000" w:rsidP="00000000" w:rsidRDefault="00000000" w:rsidRPr="00000000" w14:paraId="00000028">
      <w:pPr>
        <w:pageBreakBefore w:val="0"/>
        <w:numPr>
          <w:ilvl w:val="0"/>
          <w:numId w:val="8"/>
        </w:numPr>
        <w:ind w:left="720" w:hanging="360"/>
        <w:rPr>
          <w:u w:val="none"/>
        </w:rPr>
      </w:pPr>
      <w:r w:rsidDel="00000000" w:rsidR="00000000" w:rsidRPr="00000000">
        <w:rPr>
          <w:rtl w:val="0"/>
        </w:rPr>
        <w:t xml:space="preserve">Het is toegankelijk voor Nederlands sprekende studenten, voor zowel het zelf kandidaat stellen voor de raad als het op raadsleden afstappen.</w:t>
      </w:r>
    </w:p>
    <w:p w:rsidR="00000000" w:rsidDel="00000000" w:rsidP="00000000" w:rsidRDefault="00000000" w:rsidRPr="00000000" w14:paraId="00000029">
      <w:pPr>
        <w:pageBreakBefore w:val="0"/>
        <w:numPr>
          <w:ilvl w:val="0"/>
          <w:numId w:val="8"/>
        </w:numPr>
        <w:ind w:left="720" w:hanging="360"/>
        <w:rPr>
          <w:u w:val="none"/>
        </w:rPr>
      </w:pPr>
      <w:r w:rsidDel="00000000" w:rsidR="00000000" w:rsidRPr="00000000">
        <w:rPr>
          <w:rtl w:val="0"/>
        </w:rPr>
        <w:t xml:space="preserve">Je niets hoeft te vertalen, wat heel veel tijd scheelt. </w:t>
      </w:r>
    </w:p>
    <w:p w:rsidR="00000000" w:rsidDel="00000000" w:rsidP="00000000" w:rsidRDefault="00000000" w:rsidRPr="00000000" w14:paraId="0000002A">
      <w:pPr>
        <w:pageBreakBefore w:val="0"/>
        <w:numPr>
          <w:ilvl w:val="0"/>
          <w:numId w:val="8"/>
        </w:numPr>
        <w:ind w:left="720" w:hanging="360"/>
        <w:rPr>
          <w:u w:val="none"/>
        </w:rPr>
      </w:pPr>
      <w:r w:rsidDel="00000000" w:rsidR="00000000" w:rsidRPr="00000000">
        <w:rPr>
          <w:rtl w:val="0"/>
        </w:rPr>
        <w:t xml:space="preserve">Alles in één taal is duidelijk.</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Nadelen:</w:t>
      </w:r>
    </w:p>
    <w:p w:rsidR="00000000" w:rsidDel="00000000" w:rsidP="00000000" w:rsidRDefault="00000000" w:rsidRPr="00000000" w14:paraId="0000002D">
      <w:pPr>
        <w:pageBreakBefore w:val="0"/>
        <w:numPr>
          <w:ilvl w:val="0"/>
          <w:numId w:val="3"/>
        </w:numPr>
        <w:ind w:left="720" w:hanging="360"/>
        <w:rPr>
          <w:u w:val="none"/>
        </w:rPr>
      </w:pPr>
      <w:r w:rsidDel="00000000" w:rsidR="00000000" w:rsidRPr="00000000">
        <w:rPr>
          <w:rtl w:val="0"/>
        </w:rPr>
        <w:t xml:space="preserve">Minder toegankelijk voor internationale studenten, voor zowel het zelf kandidaat stellen voor de raad als het op raadsleden afstappen.</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b w:val="1"/>
        </w:rPr>
      </w:pPr>
      <w:r w:rsidDel="00000000" w:rsidR="00000000" w:rsidRPr="00000000">
        <w:rPr>
          <w:b w:val="1"/>
          <w:rtl w:val="0"/>
        </w:rPr>
        <w:t xml:space="preserve">Optie 2: Alles in het Engels</w:t>
      </w:r>
    </w:p>
    <w:p w:rsidR="00000000" w:rsidDel="00000000" w:rsidP="00000000" w:rsidRDefault="00000000" w:rsidRPr="00000000" w14:paraId="00000030">
      <w:pPr>
        <w:pageBreakBefore w:val="0"/>
        <w:rPr/>
      </w:pPr>
      <w:r w:rsidDel="00000000" w:rsidR="00000000" w:rsidRPr="00000000">
        <w:rPr>
          <w:rtl w:val="0"/>
        </w:rPr>
        <w:t xml:space="preserve">Alle vormen van communicatie, zowel intern als extern, worden Engelstalig.</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Voordelen: </w:t>
      </w:r>
    </w:p>
    <w:p w:rsidR="00000000" w:rsidDel="00000000" w:rsidP="00000000" w:rsidRDefault="00000000" w:rsidRPr="00000000" w14:paraId="00000033">
      <w:pPr>
        <w:pageBreakBefore w:val="0"/>
        <w:numPr>
          <w:ilvl w:val="0"/>
          <w:numId w:val="1"/>
        </w:numPr>
        <w:ind w:left="720" w:hanging="360"/>
        <w:rPr>
          <w:u w:val="none"/>
        </w:rPr>
      </w:pPr>
      <w:r w:rsidDel="00000000" w:rsidR="00000000" w:rsidRPr="00000000">
        <w:rPr>
          <w:rtl w:val="0"/>
        </w:rPr>
        <w:t xml:space="preserve">Het is toegankelijk voor internationale studenten.</w:t>
      </w:r>
    </w:p>
    <w:p w:rsidR="00000000" w:rsidDel="00000000" w:rsidP="00000000" w:rsidRDefault="00000000" w:rsidRPr="00000000" w14:paraId="00000034">
      <w:pPr>
        <w:pageBreakBefore w:val="0"/>
        <w:numPr>
          <w:ilvl w:val="0"/>
          <w:numId w:val="1"/>
        </w:numPr>
        <w:ind w:left="720" w:hanging="360"/>
        <w:rPr>
          <w:u w:val="none"/>
        </w:rPr>
      </w:pPr>
      <w:r w:rsidDel="00000000" w:rsidR="00000000" w:rsidRPr="00000000">
        <w:rPr>
          <w:rtl w:val="0"/>
        </w:rPr>
        <w:t xml:space="preserve">Alles in één taal is duidelijk.</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Nadelen  </w:t>
      </w:r>
    </w:p>
    <w:p w:rsidR="00000000" w:rsidDel="00000000" w:rsidP="00000000" w:rsidRDefault="00000000" w:rsidRPr="00000000" w14:paraId="00000037">
      <w:pPr>
        <w:pageBreakBefore w:val="0"/>
        <w:numPr>
          <w:ilvl w:val="0"/>
          <w:numId w:val="4"/>
        </w:numPr>
        <w:ind w:left="720" w:hanging="360"/>
        <w:rPr>
          <w:u w:val="none"/>
        </w:rPr>
      </w:pPr>
      <w:r w:rsidDel="00000000" w:rsidR="00000000" w:rsidRPr="00000000">
        <w:rPr>
          <w:rtl w:val="0"/>
        </w:rPr>
        <w:t xml:space="preserve">Het vergt van iedereen in de raad een goede beheersing van de Engelse taal om dit te kunnen doen.</w:t>
      </w:r>
    </w:p>
    <w:p w:rsidR="00000000" w:rsidDel="00000000" w:rsidP="00000000" w:rsidRDefault="00000000" w:rsidRPr="00000000" w14:paraId="00000038">
      <w:pPr>
        <w:pageBreakBefore w:val="0"/>
        <w:numPr>
          <w:ilvl w:val="1"/>
          <w:numId w:val="4"/>
        </w:numPr>
        <w:ind w:left="1440" w:hanging="360"/>
        <w:rPr>
          <w:u w:val="none"/>
        </w:rPr>
      </w:pPr>
      <w:r w:rsidDel="00000000" w:rsidR="00000000" w:rsidRPr="00000000">
        <w:rPr>
          <w:rtl w:val="0"/>
        </w:rPr>
        <w:t xml:space="preserve">De drempel om je kandidaat te stellen voor de raad kan groter worden voor Nederlands sprekende studenten.</w:t>
      </w:r>
    </w:p>
    <w:p w:rsidR="00000000" w:rsidDel="00000000" w:rsidP="00000000" w:rsidRDefault="00000000" w:rsidRPr="00000000" w14:paraId="00000039">
      <w:pPr>
        <w:pageBreakBefore w:val="0"/>
        <w:numPr>
          <w:ilvl w:val="0"/>
          <w:numId w:val="4"/>
        </w:numPr>
        <w:ind w:left="720" w:hanging="360"/>
        <w:rPr>
          <w:u w:val="none"/>
        </w:rPr>
      </w:pPr>
      <w:r w:rsidDel="00000000" w:rsidR="00000000" w:rsidRPr="00000000">
        <w:rPr>
          <w:rtl w:val="0"/>
        </w:rPr>
        <w:t xml:space="preserve">Kan minder toegankelijk worden voor Nederlands sprekende studenten. </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b w:val="1"/>
        </w:rPr>
      </w:pPr>
      <w:r w:rsidDel="00000000" w:rsidR="00000000" w:rsidRPr="00000000">
        <w:rPr>
          <w:b w:val="1"/>
          <w:rtl w:val="0"/>
        </w:rPr>
        <w:t xml:space="preserve">Optie 3: Alles tweetalig </w:t>
      </w:r>
    </w:p>
    <w:p w:rsidR="00000000" w:rsidDel="00000000" w:rsidP="00000000" w:rsidRDefault="00000000" w:rsidRPr="00000000" w14:paraId="0000003C">
      <w:pPr>
        <w:pageBreakBefore w:val="0"/>
        <w:rPr/>
      </w:pPr>
      <w:r w:rsidDel="00000000" w:rsidR="00000000" w:rsidRPr="00000000">
        <w:rPr>
          <w:rtl w:val="0"/>
        </w:rPr>
        <w:t xml:space="preserve">Alle vormen van communicatie, zowel intern als extern, worden tweetalig.</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Voordelen: </w:t>
      </w:r>
    </w:p>
    <w:p w:rsidR="00000000" w:rsidDel="00000000" w:rsidP="00000000" w:rsidRDefault="00000000" w:rsidRPr="00000000" w14:paraId="0000003F">
      <w:pPr>
        <w:pageBreakBefore w:val="0"/>
        <w:numPr>
          <w:ilvl w:val="0"/>
          <w:numId w:val="5"/>
        </w:numPr>
        <w:ind w:left="720" w:hanging="360"/>
        <w:rPr>
          <w:u w:val="none"/>
        </w:rPr>
      </w:pPr>
      <w:r w:rsidDel="00000000" w:rsidR="00000000" w:rsidRPr="00000000">
        <w:rPr>
          <w:rtl w:val="0"/>
        </w:rPr>
        <w:t xml:space="preserve">Toegankelijk voor alle studenten.</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t xml:space="preserve">Nadelen: </w:t>
      </w:r>
    </w:p>
    <w:p w:rsidR="00000000" w:rsidDel="00000000" w:rsidP="00000000" w:rsidRDefault="00000000" w:rsidRPr="00000000" w14:paraId="00000042">
      <w:pPr>
        <w:pageBreakBefore w:val="0"/>
        <w:numPr>
          <w:ilvl w:val="0"/>
          <w:numId w:val="11"/>
        </w:numPr>
        <w:ind w:left="720" w:hanging="360"/>
        <w:rPr>
          <w:u w:val="none"/>
        </w:rPr>
      </w:pPr>
      <w:r w:rsidDel="00000000" w:rsidR="00000000" w:rsidRPr="00000000">
        <w:rPr>
          <w:rtl w:val="0"/>
        </w:rPr>
        <w:t xml:space="preserve">Moeilijk te realiseren (je zou bijvoorbeeld een PV met een tolk moeten organiseren). </w:t>
      </w:r>
    </w:p>
    <w:p w:rsidR="00000000" w:rsidDel="00000000" w:rsidP="00000000" w:rsidRDefault="00000000" w:rsidRPr="00000000" w14:paraId="00000043">
      <w:pPr>
        <w:pageBreakBefore w:val="0"/>
        <w:numPr>
          <w:ilvl w:val="0"/>
          <w:numId w:val="11"/>
        </w:numPr>
        <w:ind w:left="720" w:hanging="360"/>
        <w:rPr>
          <w:u w:val="none"/>
        </w:rPr>
      </w:pPr>
      <w:r w:rsidDel="00000000" w:rsidR="00000000" w:rsidRPr="00000000">
        <w:rPr>
          <w:rtl w:val="0"/>
        </w:rPr>
        <w:t xml:space="preserve">Heel veel werk. </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rPr>
          <w:b w:val="1"/>
        </w:rPr>
      </w:pPr>
      <w:r w:rsidDel="00000000" w:rsidR="00000000" w:rsidRPr="00000000">
        <w:rPr>
          <w:b w:val="1"/>
          <w:rtl w:val="0"/>
        </w:rPr>
        <w:t xml:space="preserve">Optie 4: Mengelmoesje </w:t>
      </w:r>
    </w:p>
    <w:p w:rsidR="00000000" w:rsidDel="00000000" w:rsidP="00000000" w:rsidRDefault="00000000" w:rsidRPr="00000000" w14:paraId="0000004B">
      <w:pPr>
        <w:pageBreakBefore w:val="0"/>
        <w:rPr/>
      </w:pPr>
      <w:r w:rsidDel="00000000" w:rsidR="00000000" w:rsidRPr="00000000">
        <w:rPr>
          <w:rtl w:val="0"/>
        </w:rPr>
        <w:t xml:space="preserve">Sommige vormen van communicatie in het Engels, sommige in het Nederlands, sommige tweetalig. </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t xml:space="preserve">Voordelen: </w:t>
      </w:r>
    </w:p>
    <w:p w:rsidR="00000000" w:rsidDel="00000000" w:rsidP="00000000" w:rsidRDefault="00000000" w:rsidRPr="00000000" w14:paraId="0000004E">
      <w:pPr>
        <w:pageBreakBefore w:val="0"/>
        <w:numPr>
          <w:ilvl w:val="0"/>
          <w:numId w:val="6"/>
        </w:numPr>
        <w:ind w:left="720" w:hanging="360"/>
        <w:rPr>
          <w:u w:val="none"/>
        </w:rPr>
      </w:pPr>
      <w:r w:rsidDel="00000000" w:rsidR="00000000" w:rsidRPr="00000000">
        <w:rPr>
          <w:rtl w:val="0"/>
        </w:rPr>
        <w:t xml:space="preserve">Je kunt bij elke vorm van communicatie kijken welke taal de toegankelijkheid vergroot/verkleint en daar een bewuste keuze in maken</w:t>
      </w:r>
    </w:p>
    <w:p w:rsidR="00000000" w:rsidDel="00000000" w:rsidP="00000000" w:rsidRDefault="00000000" w:rsidRPr="00000000" w14:paraId="0000004F">
      <w:pPr>
        <w:pageBreakBefore w:val="0"/>
        <w:rPr/>
      </w:pPr>
      <w:r w:rsidDel="00000000" w:rsidR="00000000" w:rsidRPr="00000000">
        <w:rPr>
          <w:rtl w:val="0"/>
        </w:rPr>
        <w:t xml:space="preserve">Nadelen: </w:t>
      </w:r>
    </w:p>
    <w:p w:rsidR="00000000" w:rsidDel="00000000" w:rsidP="00000000" w:rsidRDefault="00000000" w:rsidRPr="00000000" w14:paraId="00000050">
      <w:pPr>
        <w:pageBreakBefore w:val="0"/>
        <w:numPr>
          <w:ilvl w:val="0"/>
          <w:numId w:val="9"/>
        </w:numPr>
        <w:ind w:left="720" w:hanging="360"/>
        <w:rPr>
          <w:u w:val="none"/>
        </w:rPr>
      </w:pPr>
      <w:r w:rsidDel="00000000" w:rsidR="00000000" w:rsidRPr="00000000">
        <w:rPr>
          <w:rtl w:val="0"/>
        </w:rPr>
        <w:t xml:space="preserve">Kan veel werk zijn</w:t>
      </w:r>
    </w:p>
    <w:p w:rsidR="00000000" w:rsidDel="00000000" w:rsidP="00000000" w:rsidRDefault="00000000" w:rsidRPr="00000000" w14:paraId="00000051">
      <w:pPr>
        <w:pageBreakBefore w:val="0"/>
        <w:numPr>
          <w:ilvl w:val="0"/>
          <w:numId w:val="9"/>
        </w:numPr>
        <w:ind w:left="720" w:hanging="360"/>
        <w:rPr>
          <w:u w:val="none"/>
        </w:rPr>
      </w:pPr>
      <w:r w:rsidDel="00000000" w:rsidR="00000000" w:rsidRPr="00000000">
        <w:rPr>
          <w:rtl w:val="0"/>
        </w:rPr>
        <w:t xml:space="preserve">Goede beheersing van de Engelse taal nodig </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54">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Is het stuk duidelijk?</w:t>
      </w:r>
    </w:p>
    <w:p w:rsidR="00000000" w:rsidDel="00000000" w:rsidP="00000000" w:rsidRDefault="00000000" w:rsidRPr="00000000" w14:paraId="00000055">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er nog voor- of nadelen toe te voegen? (per optie)</w:t>
      </w:r>
    </w:p>
    <w:p w:rsidR="00000000" w:rsidDel="00000000" w:rsidP="00000000" w:rsidRDefault="00000000" w:rsidRPr="00000000" w14:paraId="00000056">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Welke optie heeft de voorkeur? (meningrondje)</w:t>
      </w:r>
    </w:p>
    <w:p w:rsidR="00000000" w:rsidDel="00000000" w:rsidP="00000000" w:rsidRDefault="00000000" w:rsidRPr="00000000" w14:paraId="00000057">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Indien optie 4: per punt in de lijst van communicatievormen beslissen EN, NL of EN+NL (en hoe) </w:t>
      </w:r>
    </w:p>
    <w:p w:rsidR="00000000" w:rsidDel="00000000" w:rsidP="00000000" w:rsidRDefault="00000000" w:rsidRPr="00000000" w14:paraId="00000058">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Stemmen: “Optie … wordt het taalbeleid dat de FSR komend jaar gaat voeren”</w:t>
      </w:r>
      <w:r w:rsidDel="00000000" w:rsidR="00000000" w:rsidRPr="00000000">
        <w:rPr>
          <w:rtl w:val="0"/>
        </w:rPr>
      </w:r>
    </w:p>
    <w:p w:rsidR="00000000" w:rsidDel="00000000" w:rsidP="00000000" w:rsidRDefault="00000000" w:rsidRPr="00000000" w14:paraId="00000059">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5A">
      <w:pPr>
        <w:pageBreakBefore w:val="0"/>
        <w:numPr>
          <w:ilvl w:val="0"/>
          <w:numId w:val="7"/>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FSR FNWI 18/19 een standpunt in te laten nemen over hun taalbeleid</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16/17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62">
      <w:pPr>
        <w:pageBreakBefore w:val="0"/>
        <w:spacing w:line="240" w:lineRule="auto"/>
        <w:rPr>
          <w:sz w:val="18"/>
          <w:szCs w:val="18"/>
        </w:rPr>
      </w:pPr>
      <w:r w:rsidDel="00000000" w:rsidR="00000000" w:rsidRPr="00000000">
        <w:rPr>
          <w:rStyle w:val="FootnoteReference"/>
          <w:vertAlign w:val="superscript"/>
        </w:rPr>
        <w:footnoteRef/>
      </w:r>
      <w:r w:rsidDel="00000000" w:rsidR="00000000" w:rsidRPr="00000000">
        <w:rPr>
          <w:sz w:val="18"/>
          <w:szCs w:val="18"/>
          <w:rtl w:val="0"/>
        </w:rPr>
        <w:t xml:space="preserve"> Wat ook bijvoorbeeld kan inhouden dat je een samenvatting met de strekking van inhoud erbij doet</w:t>
      </w:r>
    </w:p>
    <w:p w:rsidR="00000000" w:rsidDel="00000000" w:rsidP="00000000" w:rsidRDefault="00000000" w:rsidRPr="00000000" w14:paraId="00000063">
      <w:pPr>
        <w:pageBreakBefore w:val="0"/>
        <w:spacing w:line="240" w:lineRule="auto"/>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